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AF07A" w14:textId="7921F614" w:rsidR="000361FB" w:rsidRDefault="00390BAD">
      <w:r>
        <w:rPr>
          <w:noProof/>
        </w:rPr>
        <w:drawing>
          <wp:anchor distT="0" distB="0" distL="114300" distR="114300" simplePos="0" relativeHeight="251661312" behindDoc="1" locked="0" layoutInCell="1" allowOverlap="1" wp14:anchorId="5E394C5A" wp14:editId="724E39DF">
            <wp:simplePos x="0" y="0"/>
            <wp:positionH relativeFrom="column">
              <wp:posOffset>-447675</wp:posOffset>
            </wp:positionH>
            <wp:positionV relativeFrom="paragraph">
              <wp:posOffset>174625</wp:posOffset>
            </wp:positionV>
            <wp:extent cx="1887220" cy="1339850"/>
            <wp:effectExtent l="0" t="0" r="0" b="0"/>
            <wp:wrapTight wrapText="bothSides">
              <wp:wrapPolygon edited="0">
                <wp:start x="9157" y="0"/>
                <wp:lineTo x="8067" y="307"/>
                <wp:lineTo x="4143" y="4300"/>
                <wp:lineTo x="3707" y="6142"/>
                <wp:lineTo x="4361" y="7985"/>
                <wp:lineTo x="5887" y="9827"/>
                <wp:lineTo x="3925" y="10749"/>
                <wp:lineTo x="0" y="14127"/>
                <wp:lineTo x="0" y="16584"/>
                <wp:lineTo x="218" y="21191"/>
                <wp:lineTo x="2398" y="21191"/>
                <wp:lineTo x="15044" y="21191"/>
                <wp:lineTo x="20931" y="20576"/>
                <wp:lineTo x="21367" y="17505"/>
                <wp:lineTo x="21367" y="13513"/>
                <wp:lineTo x="17007" y="9520"/>
                <wp:lineTo x="18097" y="6449"/>
                <wp:lineTo x="17879" y="4300"/>
                <wp:lineTo x="14608" y="921"/>
                <wp:lineTo x="12864" y="0"/>
                <wp:lineTo x="915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 LOGO TRAN 12 small.png"/>
                    <pic:cNvPicPr/>
                  </pic:nvPicPr>
                  <pic:blipFill>
                    <a:blip r:embed="rId8">
                      <a:extLst>
                        <a:ext uri="{28A0092B-C50C-407E-A947-70E740481C1C}">
                          <a14:useLocalDpi xmlns:a14="http://schemas.microsoft.com/office/drawing/2010/main" val="0"/>
                        </a:ext>
                      </a:extLst>
                    </a:blip>
                    <a:stretch>
                      <a:fillRect/>
                    </a:stretch>
                  </pic:blipFill>
                  <pic:spPr>
                    <a:xfrm>
                      <a:off x="0" y="0"/>
                      <a:ext cx="1887220" cy="1339850"/>
                    </a:xfrm>
                    <a:prstGeom prst="rect">
                      <a:avLst/>
                    </a:prstGeom>
                  </pic:spPr>
                </pic:pic>
              </a:graphicData>
            </a:graphic>
          </wp:anchor>
        </w:drawing>
      </w:r>
      <w:r w:rsidR="00094D61">
        <w:rPr>
          <w:noProof/>
        </w:rPr>
        <mc:AlternateContent>
          <mc:Choice Requires="wps">
            <w:drawing>
              <wp:anchor distT="45720" distB="45720" distL="114300" distR="114300" simplePos="0" relativeHeight="251659264" behindDoc="0" locked="0" layoutInCell="1" allowOverlap="1" wp14:anchorId="59351B4E" wp14:editId="12DF06A6">
                <wp:simplePos x="0" y="0"/>
                <wp:positionH relativeFrom="column">
                  <wp:posOffset>1723390</wp:posOffset>
                </wp:positionH>
                <wp:positionV relativeFrom="paragraph">
                  <wp:posOffset>228600</wp:posOffset>
                </wp:positionV>
                <wp:extent cx="2524125" cy="13049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1304925"/>
                        </a:xfrm>
                        <a:prstGeom prst="rect">
                          <a:avLst/>
                        </a:prstGeom>
                        <a:solidFill>
                          <a:srgbClr val="FFFFFF"/>
                        </a:solidFill>
                        <a:ln w="9525">
                          <a:noFill/>
                          <a:miter lim="800000"/>
                          <a:headEnd/>
                          <a:tailEnd/>
                        </a:ln>
                      </wps:spPr>
                      <wps:txbx>
                        <w:txbxContent>
                          <w:p w14:paraId="3233B22B" w14:textId="2C063B31" w:rsidR="00094D61" w:rsidRPr="00D70D91" w:rsidRDefault="00094D61" w:rsidP="00094D61">
                            <w:pPr>
                              <w:jc w:val="center"/>
                              <w:rPr>
                                <w:rFonts w:ascii="Rockwell" w:hAnsi="Rockwell"/>
                                <w:sz w:val="24"/>
                                <w:szCs w:val="24"/>
                              </w:rPr>
                            </w:pPr>
                            <w:r w:rsidRPr="00D70D91">
                              <w:rPr>
                                <w:rFonts w:ascii="Rockwell" w:hAnsi="Rockwell"/>
                                <w:sz w:val="24"/>
                                <w:szCs w:val="24"/>
                              </w:rPr>
                              <w:t>Manchester Baseball Association</w:t>
                            </w:r>
                          </w:p>
                          <w:p w14:paraId="06198D03" w14:textId="69016DEA" w:rsidR="00094D61" w:rsidRPr="00D70D91" w:rsidRDefault="00094D61" w:rsidP="00094D61">
                            <w:pPr>
                              <w:jc w:val="center"/>
                              <w:rPr>
                                <w:rFonts w:ascii="Rockwell" w:hAnsi="Rockwell"/>
                                <w:sz w:val="24"/>
                                <w:szCs w:val="24"/>
                              </w:rPr>
                            </w:pPr>
                            <w:r w:rsidRPr="00D70D91">
                              <w:rPr>
                                <w:rFonts w:ascii="Rockwell" w:hAnsi="Rockwell"/>
                                <w:sz w:val="24"/>
                                <w:szCs w:val="24"/>
                              </w:rPr>
                              <w:t>PO Box 122</w:t>
                            </w:r>
                          </w:p>
                          <w:p w14:paraId="75C47801" w14:textId="1480A5F3" w:rsidR="00094D61" w:rsidRPr="00D70D91" w:rsidRDefault="00094D61" w:rsidP="00094D61">
                            <w:pPr>
                              <w:jc w:val="center"/>
                              <w:rPr>
                                <w:rFonts w:ascii="Rockwell" w:hAnsi="Rockwell"/>
                                <w:sz w:val="24"/>
                                <w:szCs w:val="24"/>
                              </w:rPr>
                            </w:pPr>
                            <w:r w:rsidRPr="00D70D91">
                              <w:rPr>
                                <w:rFonts w:ascii="Rockwell" w:hAnsi="Rockwell"/>
                                <w:sz w:val="24"/>
                                <w:szCs w:val="24"/>
                              </w:rPr>
                              <w:t>Manchester, MD 21102</w:t>
                            </w:r>
                          </w:p>
                          <w:p w14:paraId="266B1FB0" w14:textId="663519DF" w:rsidR="00094D61" w:rsidRDefault="00527753" w:rsidP="00094D61">
                            <w:pPr>
                              <w:jc w:val="center"/>
                              <w:rPr>
                                <w:rStyle w:val="Hyperlink"/>
                                <w:rFonts w:ascii="Rockwell" w:hAnsi="Rockwell"/>
                                <w:sz w:val="24"/>
                                <w:szCs w:val="24"/>
                              </w:rPr>
                            </w:pPr>
                            <w:hyperlink r:id="rId9" w:history="1">
                              <w:r w:rsidR="00094D61" w:rsidRPr="00D70D91">
                                <w:rPr>
                                  <w:rStyle w:val="Hyperlink"/>
                                  <w:rFonts w:ascii="Rockwell" w:hAnsi="Rockwell"/>
                                  <w:sz w:val="24"/>
                                  <w:szCs w:val="24"/>
                                </w:rPr>
                                <w:t>www.manchesterbaseball.org</w:t>
                              </w:r>
                            </w:hyperlink>
                          </w:p>
                          <w:p w14:paraId="1E2E750D" w14:textId="774D42EB" w:rsidR="00E82387" w:rsidRDefault="00E82387" w:rsidP="00094D61">
                            <w:pPr>
                              <w:jc w:val="center"/>
                              <w:rPr>
                                <w:rStyle w:val="Hyperlink"/>
                                <w:rFonts w:ascii="Rockwell" w:hAnsi="Rockwell"/>
                                <w:sz w:val="24"/>
                                <w:szCs w:val="24"/>
                              </w:rPr>
                            </w:pPr>
                          </w:p>
                          <w:p w14:paraId="6A0D3159" w14:textId="172B0677" w:rsidR="00E82387" w:rsidRDefault="00E82387" w:rsidP="00094D61">
                            <w:pPr>
                              <w:jc w:val="center"/>
                              <w:rPr>
                                <w:rStyle w:val="Hyperlink"/>
                                <w:rFonts w:ascii="Rockwell" w:hAnsi="Rockwell"/>
                                <w:sz w:val="24"/>
                                <w:szCs w:val="24"/>
                              </w:rPr>
                            </w:pPr>
                          </w:p>
                          <w:p w14:paraId="68A3C29E" w14:textId="77777777" w:rsidR="00E82387" w:rsidRPr="00D70D91" w:rsidRDefault="00E82387" w:rsidP="00E82387">
                            <w:pPr>
                              <w:rPr>
                                <w:rFonts w:ascii="Rockwell" w:hAnsi="Rockwel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51B4E" id="_x0000_t202" coordsize="21600,21600" o:spt="202" path="m,l,21600r21600,l21600,xe">
                <v:stroke joinstyle="miter"/>
                <v:path gradientshapeok="t" o:connecttype="rect"/>
              </v:shapetype>
              <v:shape id="Text Box 2" o:spid="_x0000_s1026" type="#_x0000_t202" style="position:absolute;margin-left:135.7pt;margin-top:18pt;width:198.75pt;height:10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" stroked="f">
                <v:textbox>
                  <w:txbxContent>
                    <w:p w14:paraId="3233B22B" w14:textId="2C063B31" w:rsidR="00094D61" w:rsidRPr="00D70D91" w:rsidRDefault="00094D61" w:rsidP="00094D61">
                      <w:pPr>
                        <w:jc w:val="center"/>
                        <w:rPr>
                          <w:rFonts w:ascii="Rockwell" w:hAnsi="Rockwell"/>
                          <w:sz w:val="24"/>
                          <w:szCs w:val="24"/>
                        </w:rPr>
                      </w:pPr>
                      <w:r w:rsidRPr="00D70D91">
                        <w:rPr>
                          <w:rFonts w:ascii="Rockwell" w:hAnsi="Rockwell"/>
                          <w:sz w:val="24"/>
                          <w:szCs w:val="24"/>
                        </w:rPr>
                        <w:t>Manchester Baseball Association</w:t>
                      </w:r>
                    </w:p>
                    <w:p w14:paraId="06198D03" w14:textId="69016DEA" w:rsidR="00094D61" w:rsidRPr="00D70D91" w:rsidRDefault="00094D61" w:rsidP="00094D61">
                      <w:pPr>
                        <w:jc w:val="center"/>
                        <w:rPr>
                          <w:rFonts w:ascii="Rockwell" w:hAnsi="Rockwell"/>
                          <w:sz w:val="24"/>
                          <w:szCs w:val="24"/>
                        </w:rPr>
                      </w:pPr>
                      <w:r w:rsidRPr="00D70D91">
                        <w:rPr>
                          <w:rFonts w:ascii="Rockwell" w:hAnsi="Rockwell"/>
                          <w:sz w:val="24"/>
                          <w:szCs w:val="24"/>
                        </w:rPr>
                        <w:t>PO Box 122</w:t>
                      </w:r>
                    </w:p>
                    <w:p w14:paraId="75C47801" w14:textId="1480A5F3" w:rsidR="00094D61" w:rsidRPr="00D70D91" w:rsidRDefault="00094D61" w:rsidP="00094D61">
                      <w:pPr>
                        <w:jc w:val="center"/>
                        <w:rPr>
                          <w:rFonts w:ascii="Rockwell" w:hAnsi="Rockwell"/>
                          <w:sz w:val="24"/>
                          <w:szCs w:val="24"/>
                        </w:rPr>
                      </w:pPr>
                      <w:r w:rsidRPr="00D70D91">
                        <w:rPr>
                          <w:rFonts w:ascii="Rockwell" w:hAnsi="Rockwell"/>
                          <w:sz w:val="24"/>
                          <w:szCs w:val="24"/>
                        </w:rPr>
                        <w:t>Manchester, MD 21102</w:t>
                      </w:r>
                    </w:p>
                    <w:p w14:paraId="266B1FB0" w14:textId="663519DF" w:rsidR="00094D61" w:rsidRDefault="00527753" w:rsidP="00094D61">
                      <w:pPr>
                        <w:jc w:val="center"/>
                        <w:rPr>
                          <w:rStyle w:val="Hyperlink"/>
                          <w:rFonts w:ascii="Rockwell" w:hAnsi="Rockwell"/>
                          <w:sz w:val="24"/>
                          <w:szCs w:val="24"/>
                        </w:rPr>
                      </w:pPr>
                      <w:hyperlink r:id="rId10" w:history="1">
                        <w:r w:rsidR="00094D61" w:rsidRPr="00D70D91">
                          <w:rPr>
                            <w:rStyle w:val="Hyperlink"/>
                            <w:rFonts w:ascii="Rockwell" w:hAnsi="Rockwell"/>
                            <w:sz w:val="24"/>
                            <w:szCs w:val="24"/>
                          </w:rPr>
                          <w:t>www.manchesterbaseball.org</w:t>
                        </w:r>
                      </w:hyperlink>
                    </w:p>
                    <w:p w14:paraId="1E2E750D" w14:textId="774D42EB" w:rsidR="00E82387" w:rsidRDefault="00E82387" w:rsidP="00094D61">
                      <w:pPr>
                        <w:jc w:val="center"/>
                        <w:rPr>
                          <w:rStyle w:val="Hyperlink"/>
                          <w:rFonts w:ascii="Rockwell" w:hAnsi="Rockwell"/>
                          <w:sz w:val="24"/>
                          <w:szCs w:val="24"/>
                        </w:rPr>
                      </w:pPr>
                    </w:p>
                    <w:p w14:paraId="6A0D3159" w14:textId="172B0677" w:rsidR="00E82387" w:rsidRDefault="00E82387" w:rsidP="00094D61">
                      <w:pPr>
                        <w:jc w:val="center"/>
                        <w:rPr>
                          <w:rStyle w:val="Hyperlink"/>
                          <w:rFonts w:ascii="Rockwell" w:hAnsi="Rockwell"/>
                          <w:sz w:val="24"/>
                          <w:szCs w:val="24"/>
                        </w:rPr>
                      </w:pPr>
                    </w:p>
                    <w:p w14:paraId="68A3C29E" w14:textId="77777777" w:rsidR="00E82387" w:rsidRPr="00D70D91" w:rsidRDefault="00E82387" w:rsidP="00E82387">
                      <w:pPr>
                        <w:rPr>
                          <w:rFonts w:ascii="Rockwell" w:hAnsi="Rockwell"/>
                          <w:sz w:val="24"/>
                          <w:szCs w:val="24"/>
                        </w:rPr>
                      </w:pPr>
                    </w:p>
                  </w:txbxContent>
                </v:textbox>
                <w10:wrap type="square"/>
              </v:shape>
            </w:pict>
          </mc:Fallback>
        </mc:AlternateContent>
      </w:r>
      <w:r w:rsidR="00094D61">
        <w:rPr>
          <w:noProof/>
        </w:rPr>
        <w:drawing>
          <wp:anchor distT="0" distB="0" distL="114300" distR="114300" simplePos="0" relativeHeight="251660288" behindDoc="0" locked="0" layoutInCell="1" allowOverlap="1" wp14:anchorId="3D1F3310" wp14:editId="7BE75C7C">
            <wp:simplePos x="0" y="0"/>
            <wp:positionH relativeFrom="column">
              <wp:posOffset>4667250</wp:posOffset>
            </wp:positionH>
            <wp:positionV relativeFrom="paragraph">
              <wp:posOffset>38100</wp:posOffset>
            </wp:positionV>
            <wp:extent cx="1495425" cy="1495425"/>
            <wp:effectExtent l="0" t="0" r="9525" b="9525"/>
            <wp:wrapThrough wrapText="bothSides">
              <wp:wrapPolygon edited="0">
                <wp:start x="7704" y="0"/>
                <wp:lineTo x="5778" y="550"/>
                <wp:lineTo x="1376" y="3852"/>
                <wp:lineTo x="0" y="7429"/>
                <wp:lineTo x="0" y="14033"/>
                <wp:lineTo x="1651" y="17610"/>
                <wp:lineTo x="1651" y="18161"/>
                <wp:lineTo x="6879" y="21462"/>
                <wp:lineTo x="7704" y="21462"/>
                <wp:lineTo x="13758" y="21462"/>
                <wp:lineTo x="14583" y="21462"/>
                <wp:lineTo x="19811" y="18161"/>
                <wp:lineTo x="20087" y="17610"/>
                <wp:lineTo x="21462" y="13758"/>
                <wp:lineTo x="21462" y="7429"/>
                <wp:lineTo x="20362" y="3577"/>
                <wp:lineTo x="15409" y="550"/>
                <wp:lineTo x="13483" y="0"/>
                <wp:lineTo x="7704" y="0"/>
              </wp:wrapPolygon>
            </wp:wrapThrough>
            <wp:docPr id="2" name="Picture 2" descr="http://www.manchesterbaseball.org/Content/GA/54/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nchesterbaseball.org/Content/GA/54/R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anchor>
        </w:drawing>
      </w:r>
    </w:p>
    <w:p w14:paraId="4256C8C9" w14:textId="616EF7B6" w:rsidR="000361FB" w:rsidRDefault="000361FB"/>
    <w:p w14:paraId="69B842DB" w14:textId="6D6E1ADC" w:rsidR="00094D61" w:rsidRDefault="00094D61"/>
    <w:p w14:paraId="3409669B" w14:textId="67B20560" w:rsidR="00E82387" w:rsidRDefault="00E82387"/>
    <w:p w14:paraId="33850F24" w14:textId="12A294B3" w:rsidR="00E82387" w:rsidRDefault="00E82387"/>
    <w:p w14:paraId="022F487C" w14:textId="6AFC6C06" w:rsidR="00E82387" w:rsidRDefault="00E82387"/>
    <w:p w14:paraId="2E148E1F" w14:textId="77777777" w:rsidR="009662B8" w:rsidRPr="00DA7081" w:rsidRDefault="009662B8" w:rsidP="009662B8">
      <w:pPr>
        <w:rPr>
          <w:b/>
          <w:bCs/>
          <w:sz w:val="28"/>
          <w:szCs w:val="28"/>
          <w:u w:val="single"/>
        </w:rPr>
      </w:pPr>
      <w:r w:rsidRPr="00DA7081">
        <w:rPr>
          <w:b/>
          <w:bCs/>
          <w:sz w:val="28"/>
          <w:szCs w:val="28"/>
          <w:u w:val="single"/>
        </w:rPr>
        <w:t>Manchester Baseball Return to Play Plan</w:t>
      </w:r>
    </w:p>
    <w:p w14:paraId="659D091C" w14:textId="77777777" w:rsidR="009662B8" w:rsidRDefault="009662B8" w:rsidP="009662B8"/>
    <w:p w14:paraId="54736CCF" w14:textId="6D2DC66B" w:rsidR="009662B8" w:rsidRDefault="009662B8" w:rsidP="009662B8">
      <w:r w:rsidRPr="00DA7081">
        <w:rPr>
          <w:b/>
          <w:bCs/>
          <w:u w:val="single"/>
        </w:rPr>
        <w:t>Summary</w:t>
      </w:r>
      <w:r>
        <w:t>: Manchester Baseball will be beginning to conduct baseball operations (clinics and games) July 7</w:t>
      </w:r>
      <w:r w:rsidRPr="00DA7081">
        <w:rPr>
          <w:vertAlign w:val="superscript"/>
        </w:rPr>
        <w:t>t</w:t>
      </w:r>
      <w:r w:rsidR="007C68F5">
        <w:rPr>
          <w:vertAlign w:val="superscript"/>
        </w:rPr>
        <w:t>h</w:t>
      </w:r>
      <w:r>
        <w:t>. As always, MBA will work to ensure all efforts are made to ensure safety is the priority during all activities conducted by, sponsored by, or otherwise involving Manchester Baseball.</w:t>
      </w:r>
    </w:p>
    <w:p w14:paraId="6B2221C8" w14:textId="77777777" w:rsidR="009662B8" w:rsidRDefault="009662B8" w:rsidP="009662B8">
      <w:r w:rsidRPr="00DA7081">
        <w:rPr>
          <w:b/>
          <w:bCs/>
          <w:u w:val="single"/>
        </w:rPr>
        <w:t>Memo</w:t>
      </w:r>
      <w:r>
        <w:t>:</w:t>
      </w:r>
    </w:p>
    <w:p w14:paraId="1776D4AB" w14:textId="0788CAFD" w:rsidR="009662B8" w:rsidRDefault="009662B8" w:rsidP="009662B8">
      <w:r>
        <w:t xml:space="preserve">Manchester Baseball Association will begin </w:t>
      </w:r>
      <w:r w:rsidR="007C68F5">
        <w:t xml:space="preserve">Fall </w:t>
      </w:r>
      <w:r>
        <w:t xml:space="preserve">baseball beginning </w:t>
      </w:r>
      <w:r w:rsidR="007C68F5">
        <w:t>in August</w:t>
      </w:r>
      <w:r>
        <w:t xml:space="preserve"> 2020. While safety of our players/coaches/volunteers/families has always been, and will continue to be MBA’s number one priority, we will be taking extra precautions to ensure the well-being of everyone attending while conducting baseball operations. Our plan aligns with the guidelines and recommendations set by the CDC, State of Maryland, and CCPR. Outlined below, are the extra precautions MBA will be taking.</w:t>
      </w:r>
    </w:p>
    <w:p w14:paraId="44C963E3" w14:textId="77777777" w:rsidR="009662B8" w:rsidRDefault="009662B8" w:rsidP="009662B8">
      <w:pPr>
        <w:pStyle w:val="ListParagraph"/>
        <w:numPr>
          <w:ilvl w:val="0"/>
          <w:numId w:val="3"/>
        </w:numPr>
      </w:pPr>
      <w:r>
        <w:t>Sanitizer will be available for all players and coaches/volunteers</w:t>
      </w:r>
    </w:p>
    <w:p w14:paraId="7D09C50B" w14:textId="5E10DAE6" w:rsidR="009662B8" w:rsidRDefault="007C68F5" w:rsidP="009662B8">
      <w:pPr>
        <w:pStyle w:val="ListParagraph"/>
        <w:numPr>
          <w:ilvl w:val="0"/>
          <w:numId w:val="3"/>
        </w:numPr>
      </w:pPr>
      <w:r>
        <w:t>All baseballs used for games will be brand new out of the bag</w:t>
      </w:r>
    </w:p>
    <w:p w14:paraId="7AD91F11" w14:textId="77777777" w:rsidR="009662B8" w:rsidRDefault="009662B8" w:rsidP="009662B8">
      <w:pPr>
        <w:pStyle w:val="ListParagraph"/>
        <w:numPr>
          <w:ilvl w:val="0"/>
          <w:numId w:val="3"/>
        </w:numPr>
      </w:pPr>
      <w:r>
        <w:t>Parents/spectators are encouraged to stay in their vehicles during the duration of the MBA sponsored activity. However, if parents choose not to do so, they will be required to practice social distancing guidelines and stay clear of all areas where baseball activities will be conducted.</w:t>
      </w:r>
    </w:p>
    <w:p w14:paraId="7689DAEA" w14:textId="77777777" w:rsidR="009662B8" w:rsidRDefault="009662B8" w:rsidP="009662B8">
      <w:pPr>
        <w:pStyle w:val="ListParagraph"/>
        <w:numPr>
          <w:ilvl w:val="0"/>
          <w:numId w:val="3"/>
        </w:numPr>
      </w:pPr>
      <w:r>
        <w:t>No common areas (i.e. dugouts) will be utilized during any MBA sponsored activity</w:t>
      </w:r>
    </w:p>
    <w:p w14:paraId="21A03A12" w14:textId="12CDF471" w:rsidR="009662B8" w:rsidRDefault="009662B8" w:rsidP="009662B8">
      <w:pPr>
        <w:pStyle w:val="ListParagraph"/>
        <w:numPr>
          <w:ilvl w:val="0"/>
          <w:numId w:val="3"/>
        </w:numPr>
      </w:pPr>
      <w:r>
        <w:t>Players are required to take their temperature prior to attending any MBA sponsored activity and, if a temperature greater than 10</w:t>
      </w:r>
      <w:r w:rsidR="00BE7415">
        <w:t>0.4</w:t>
      </w:r>
      <w:r>
        <w:t xml:space="preserve"> is present, they will not be permitted to attend said activity. Subsequently, they must be fever free for </w:t>
      </w:r>
      <w:r w:rsidR="00BE7415">
        <w:t>72</w:t>
      </w:r>
      <w:r>
        <w:t xml:space="preserve"> hours before attending any MBA sponsored activity</w:t>
      </w:r>
    </w:p>
    <w:p w14:paraId="1AE09025" w14:textId="2606B951" w:rsidR="009662B8" w:rsidRDefault="009662B8" w:rsidP="009662B8">
      <w:pPr>
        <w:pStyle w:val="ListParagraph"/>
        <w:numPr>
          <w:ilvl w:val="0"/>
          <w:numId w:val="3"/>
        </w:numPr>
      </w:pPr>
      <w:r>
        <w:t>Player</w:t>
      </w:r>
      <w:r w:rsidR="007C68F5">
        <w:t>s</w:t>
      </w:r>
      <w:r>
        <w:t xml:space="preserve"> will be required to </w:t>
      </w:r>
      <w:r w:rsidR="007C68F5">
        <w:t xml:space="preserve">have an active Carroll county waiver on file </w:t>
      </w:r>
      <w:r>
        <w:t>to particip</w:t>
      </w:r>
      <w:r w:rsidR="007C68F5">
        <w:t>ate</w:t>
      </w:r>
    </w:p>
    <w:p w14:paraId="3406997C" w14:textId="77777777" w:rsidR="009662B8" w:rsidRDefault="009662B8" w:rsidP="009662B8">
      <w:r>
        <w:t>Manchester Baseball is confident that, if all these guidelines are followed, we can safely return to conducting baseball activities. The MBA board, coaches, and volunteers are dedicated to ensuring all protocols listed above will be executed/followed at every event.</w:t>
      </w:r>
    </w:p>
    <w:p w14:paraId="7C3AECCE" w14:textId="77777777" w:rsidR="009662B8" w:rsidRDefault="009662B8" w:rsidP="009662B8">
      <w:r>
        <w:t>In the unlikely event that the MBA Board or any other party is notified of a confirmed case of COVID-19 in one of our participants or coaches/volunteers, proper communication to all attendees that attended any MBA sponsored event with the COVID-19 positive person will be sent out via email. The MBA Board will also escalate to CCPR immediately and to any other interested party.</w:t>
      </w:r>
    </w:p>
    <w:p w14:paraId="6BFCF0AE" w14:textId="77777777" w:rsidR="00E82387" w:rsidRDefault="00E82387"/>
    <w:sectPr w:rsidR="00E82387" w:rsidSect="002D799A">
      <w:pgSz w:w="12240" w:h="15840"/>
      <w:pgMar w:top="36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0A1C3" w14:textId="77777777" w:rsidR="00527753" w:rsidRDefault="00527753" w:rsidP="00E82387">
      <w:pPr>
        <w:spacing w:after="0" w:line="240" w:lineRule="auto"/>
      </w:pPr>
      <w:r>
        <w:separator/>
      </w:r>
    </w:p>
  </w:endnote>
  <w:endnote w:type="continuationSeparator" w:id="0">
    <w:p w14:paraId="736A59A3" w14:textId="77777777" w:rsidR="00527753" w:rsidRDefault="00527753" w:rsidP="00E82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EBDBA" w14:textId="77777777" w:rsidR="00527753" w:rsidRDefault="00527753" w:rsidP="00E82387">
      <w:pPr>
        <w:spacing w:after="0" w:line="240" w:lineRule="auto"/>
      </w:pPr>
      <w:r>
        <w:separator/>
      </w:r>
    </w:p>
  </w:footnote>
  <w:footnote w:type="continuationSeparator" w:id="0">
    <w:p w14:paraId="2F1EA56B" w14:textId="77777777" w:rsidR="00527753" w:rsidRDefault="00527753" w:rsidP="00E823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EF3C17"/>
    <w:multiLevelType w:val="hybridMultilevel"/>
    <w:tmpl w:val="EC18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621AB"/>
    <w:multiLevelType w:val="hybridMultilevel"/>
    <w:tmpl w:val="B37663E6"/>
    <w:lvl w:ilvl="0" w:tplc="AF82C2B2">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9570F0"/>
    <w:multiLevelType w:val="hybridMultilevel"/>
    <w:tmpl w:val="F414362E"/>
    <w:lvl w:ilvl="0" w:tplc="A262F6F6">
      <w:start w:val="20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1FB"/>
    <w:rsid w:val="000047BE"/>
    <w:rsid w:val="000361FB"/>
    <w:rsid w:val="00094D61"/>
    <w:rsid w:val="000A7292"/>
    <w:rsid w:val="002D799A"/>
    <w:rsid w:val="00376313"/>
    <w:rsid w:val="00390BAD"/>
    <w:rsid w:val="004D6959"/>
    <w:rsid w:val="00527753"/>
    <w:rsid w:val="005F51C6"/>
    <w:rsid w:val="006500FC"/>
    <w:rsid w:val="006A0BDE"/>
    <w:rsid w:val="006D68E3"/>
    <w:rsid w:val="007B29B1"/>
    <w:rsid w:val="007C68F5"/>
    <w:rsid w:val="0096590A"/>
    <w:rsid w:val="009662B8"/>
    <w:rsid w:val="00992C05"/>
    <w:rsid w:val="00A7770D"/>
    <w:rsid w:val="00B92FEC"/>
    <w:rsid w:val="00BE5773"/>
    <w:rsid w:val="00BE7415"/>
    <w:rsid w:val="00C2634D"/>
    <w:rsid w:val="00D606E4"/>
    <w:rsid w:val="00D70D91"/>
    <w:rsid w:val="00E82387"/>
    <w:rsid w:val="00EE7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8451D"/>
  <w15:chartTrackingRefBased/>
  <w15:docId w15:val="{A86A3C1F-BBEA-4B56-B256-C4985226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1FB"/>
    <w:rPr>
      <w:color w:val="0563C1" w:themeColor="hyperlink"/>
      <w:u w:val="single"/>
    </w:rPr>
  </w:style>
  <w:style w:type="character" w:styleId="UnresolvedMention">
    <w:name w:val="Unresolved Mention"/>
    <w:basedOn w:val="DefaultParagraphFont"/>
    <w:uiPriority w:val="99"/>
    <w:semiHidden/>
    <w:unhideWhenUsed/>
    <w:rsid w:val="000361FB"/>
    <w:rPr>
      <w:color w:val="605E5C"/>
      <w:shd w:val="clear" w:color="auto" w:fill="E1DFDD"/>
    </w:rPr>
  </w:style>
  <w:style w:type="paragraph" w:styleId="ListParagraph">
    <w:name w:val="List Paragraph"/>
    <w:basedOn w:val="Normal"/>
    <w:uiPriority w:val="34"/>
    <w:qFormat/>
    <w:rsid w:val="002D799A"/>
    <w:pPr>
      <w:ind w:left="720"/>
      <w:contextualSpacing/>
    </w:pPr>
  </w:style>
  <w:style w:type="table" w:styleId="TableGrid">
    <w:name w:val="Table Grid"/>
    <w:basedOn w:val="TableNormal"/>
    <w:uiPriority w:val="39"/>
    <w:rsid w:val="002D7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manchesterbaseball.org" TargetMode="External"/><Relationship Id="rId4" Type="http://schemas.openxmlformats.org/officeDocument/2006/relationships/settings" Target="settings.xml"/><Relationship Id="rId9" Type="http://schemas.openxmlformats.org/officeDocument/2006/relationships/hyperlink" Target="http://www.manchesterbaseba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4D79E-A8FD-4D2D-B003-0E0926462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Brooks</dc:creator>
  <cp:keywords/>
  <dc:description/>
  <cp:lastModifiedBy>Ben Lamp</cp:lastModifiedBy>
  <cp:revision>3</cp:revision>
  <cp:lastPrinted>2019-11-04T18:34:00Z</cp:lastPrinted>
  <dcterms:created xsi:type="dcterms:W3CDTF">2020-07-30T17:09:00Z</dcterms:created>
  <dcterms:modified xsi:type="dcterms:W3CDTF">2020-08-20T12:15:00Z</dcterms:modified>
</cp:coreProperties>
</file>